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067509" w:rsidRPr="00067509" w:rsidRDefault="007E1591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BE50E5" w:rsidRPr="00BE50E5">
        <w:rPr>
          <w:rFonts w:ascii="Cambria" w:hAnsi="Cambria"/>
          <w:b/>
          <w:lang w:val="pl-PL"/>
        </w:rPr>
        <w:t xml:space="preserve">. </w:t>
      </w:r>
      <w:r w:rsidR="00BE50E5" w:rsidRPr="00BE50E5">
        <w:rPr>
          <w:rFonts w:ascii="Cambria" w:hAnsi="Cambria"/>
          <w:b/>
          <w:bCs/>
          <w:lang w:val="pl-PL"/>
        </w:rPr>
        <w:t xml:space="preserve"> „Dostawa oleju opałowego w sezonie grzewczym 2022/2023”</w:t>
      </w:r>
    </w:p>
    <w:p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 xml:space="preserve">(Dz. U. </w:t>
      </w:r>
      <w:r w:rsidR="00BE50E5">
        <w:rPr>
          <w:rFonts w:ascii="Cambria" w:eastAsia="Cambria" w:hAnsi="Cambria" w:cs="Cambria"/>
          <w:bCs/>
          <w:lang w:val="pl-PL"/>
        </w:rPr>
        <w:t>z 2022 poz. 1710</w:t>
      </w:r>
      <w:r w:rsidR="007E1591">
        <w:rPr>
          <w:rFonts w:ascii="Cambria" w:eastAsia="Cambria" w:hAnsi="Cambria" w:cs="Cambria"/>
          <w:bCs/>
          <w:lang w:val="pl-PL"/>
        </w:rPr>
        <w:t>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:rsidR="00F44A28" w:rsidRPr="00F44A28" w:rsidRDefault="00F44A28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lastRenderedPageBreak/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" fillcolor="window" strokeweight=".5pt">
                <v:path arrowok="t"/>
                <v:textbox>
                  <w:txbxContent>
                    <w:p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E702C6" w:rsidRPr="00436A1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</w:p>
    <w:sectPr w:rsidR="00E702C6" w:rsidRPr="00436A1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B3" w:rsidRDefault="00AD21B3" w:rsidP="00DA7FEE">
      <w:pPr>
        <w:spacing w:after="0" w:line="240" w:lineRule="auto"/>
      </w:pPr>
      <w:r>
        <w:separator/>
      </w:r>
    </w:p>
  </w:endnote>
  <w:endnote w:type="continuationSeparator" w:id="0">
    <w:p w:rsidR="00AD21B3" w:rsidRDefault="00AD21B3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B3" w:rsidRDefault="00AD21B3" w:rsidP="00DA7FEE">
      <w:pPr>
        <w:spacing w:after="0" w:line="240" w:lineRule="auto"/>
      </w:pPr>
      <w:r>
        <w:separator/>
      </w:r>
    </w:p>
  </w:footnote>
  <w:footnote w:type="continuationSeparator" w:id="0">
    <w:p w:rsidR="00AD21B3" w:rsidRDefault="00AD21B3" w:rsidP="00DA7FEE">
      <w:pPr>
        <w:spacing w:after="0" w:line="240" w:lineRule="auto"/>
      </w:pPr>
      <w:r>
        <w:continuationSeparator/>
      </w:r>
    </w:p>
  </w:footnote>
  <w:footnote w:id="1">
    <w:p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 xml:space="preserve">Uwzględniające przesłanki wykluczenia z art. 7 ust. 1 ustawy o szczególnych rozwiązaniach w zakresie przeciwdziałania wspieraniu agresji na Ukrainę oraz służących ochronie bezpieczeństwa narodowego </w:t>
      </w:r>
      <w:bookmarkStart w:id="0" w:name="_GoBack"/>
      <w:bookmarkEnd w:id="0"/>
      <w:r w:rsidRPr="00436A16">
        <w:t>(Dz.U. poz. 835).</w:t>
      </w:r>
    </w:p>
    <w:p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28" w:rsidRPr="00F44A28" w:rsidRDefault="007D1D0D" w:rsidP="00F44A28">
    <w:pPr>
      <w:pStyle w:val="Nagwek"/>
    </w:pPr>
    <w:r w:rsidRPr="007D1D0D">
      <w:t xml:space="preserve">                 </w:t>
    </w:r>
    <w:r w:rsidR="00F44A28" w:rsidRPr="00F44A28">
      <w:t xml:space="preserve">                                        </w:t>
    </w:r>
    <w:r w:rsidR="00F44A28" w:rsidRPr="00F44A28">
      <w:tab/>
    </w:r>
    <w:r w:rsidR="00F44A28" w:rsidRPr="00F44A28">
      <w:tab/>
    </w:r>
  </w:p>
  <w:p w:rsidR="007D1D0D" w:rsidRPr="007D1D0D" w:rsidRDefault="007D1D0D" w:rsidP="007D1D0D">
    <w:pPr>
      <w:pStyle w:val="Nagwek"/>
    </w:pPr>
  </w:p>
  <w:p w:rsidR="007D1D0D" w:rsidRDefault="007D1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6"/>
    <w:rsid w:val="00067509"/>
    <w:rsid w:val="00085AD8"/>
    <w:rsid w:val="000D1D5B"/>
    <w:rsid w:val="00254D73"/>
    <w:rsid w:val="002B3499"/>
    <w:rsid w:val="00340AA8"/>
    <w:rsid w:val="0034425C"/>
    <w:rsid w:val="0040675E"/>
    <w:rsid w:val="00436A16"/>
    <w:rsid w:val="004A2020"/>
    <w:rsid w:val="005A34BA"/>
    <w:rsid w:val="006801B1"/>
    <w:rsid w:val="0073012C"/>
    <w:rsid w:val="007D1D0D"/>
    <w:rsid w:val="007E1591"/>
    <w:rsid w:val="0087093E"/>
    <w:rsid w:val="00AD21B3"/>
    <w:rsid w:val="00BC1618"/>
    <w:rsid w:val="00BE50E5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44A28"/>
    <w:rsid w:val="00F7743C"/>
    <w:rsid w:val="00F9262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BFF4F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79AF-DB27-4F10-806F-52694355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LKolodziej</cp:lastModifiedBy>
  <cp:revision>2</cp:revision>
  <dcterms:created xsi:type="dcterms:W3CDTF">2022-09-19T09:46:00Z</dcterms:created>
  <dcterms:modified xsi:type="dcterms:W3CDTF">2022-09-19T09:46:00Z</dcterms:modified>
</cp:coreProperties>
</file>